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C7DD7" w14:textId="2B116263" w:rsidR="00851BBF" w:rsidRDefault="00C867B6">
      <w:r>
        <w:rPr>
          <w:b/>
          <w:bCs/>
        </w:rPr>
        <w:t xml:space="preserve">Short Working Definitions of Belief Systems </w:t>
      </w:r>
    </w:p>
    <w:p w14:paraId="54248702" w14:textId="77777777" w:rsidR="00851BBF" w:rsidRDefault="00851BBF">
      <w:pPr>
        <w:pStyle w:val="BodyText"/>
        <w:spacing w:after="0"/>
      </w:pPr>
    </w:p>
    <w:p w14:paraId="185C32C4" w14:textId="77777777" w:rsidR="00851BBF" w:rsidRDefault="00C867B6">
      <w:pPr>
        <w:pStyle w:val="BodyText"/>
        <w:spacing w:after="0"/>
        <w:jc w:val="right"/>
        <w:rPr>
          <w:sz w:val="20"/>
          <w:szCs w:val="20"/>
        </w:rPr>
      </w:pPr>
      <w:r>
        <w:rPr>
          <w:sz w:val="20"/>
          <w:szCs w:val="20"/>
        </w:rPr>
        <w:t>John Hunter</w:t>
      </w:r>
    </w:p>
    <w:p w14:paraId="24145748" w14:textId="77777777" w:rsidR="00851BBF" w:rsidRDefault="00C867B6">
      <w:pPr>
        <w:pStyle w:val="BodyText"/>
        <w:spacing w:after="0"/>
        <w:jc w:val="right"/>
      </w:pPr>
      <w:r>
        <w:rPr>
          <w:sz w:val="20"/>
          <w:szCs w:val="20"/>
        </w:rPr>
        <w:t>3/2011</w:t>
      </w:r>
    </w:p>
    <w:p w14:paraId="3B6522F9" w14:textId="77777777" w:rsidR="00851BBF" w:rsidRDefault="00851BBF">
      <w:pPr>
        <w:pStyle w:val="BodyText"/>
        <w:spacing w:after="58"/>
      </w:pPr>
    </w:p>
    <w:p w14:paraId="31FB7EAD" w14:textId="77777777" w:rsidR="00851BBF" w:rsidRDefault="00851BBF">
      <w:pPr>
        <w:pStyle w:val="BodyText"/>
        <w:spacing w:after="173"/>
      </w:pPr>
    </w:p>
    <w:p w14:paraId="183792FC" w14:textId="77777777" w:rsidR="00851BBF" w:rsidRDefault="00C867B6">
      <w:pPr>
        <w:pStyle w:val="BodyText"/>
        <w:numPr>
          <w:ilvl w:val="0"/>
          <w:numId w:val="1"/>
        </w:numPr>
        <w:tabs>
          <w:tab w:val="left" w:pos="2828"/>
        </w:tabs>
        <w:spacing w:after="173"/>
        <w:rPr>
          <w:b/>
          <w:bCs/>
        </w:rPr>
      </w:pPr>
      <w:r>
        <w:rPr>
          <w:b/>
          <w:bCs/>
        </w:rPr>
        <w:t>Agnosticism</w:t>
      </w:r>
      <w:r>
        <w:t>, the view that the existence of any deity or the truth of metaphysical claims are unknown or unknowable.</w:t>
      </w:r>
      <w:bookmarkStart w:id="0" w:name="cite_ref-0"/>
      <w:bookmarkEnd w:id="0"/>
      <w:r>
        <w:t xml:space="preserve">  </w:t>
      </w:r>
    </w:p>
    <w:p w14:paraId="270E82BF" w14:textId="77777777" w:rsidR="00851BBF" w:rsidRDefault="00C867B6">
      <w:pPr>
        <w:pStyle w:val="BodyText"/>
        <w:numPr>
          <w:ilvl w:val="0"/>
          <w:numId w:val="1"/>
        </w:numPr>
        <w:tabs>
          <w:tab w:val="left" w:pos="2828"/>
        </w:tabs>
        <w:spacing w:after="173"/>
        <w:rPr>
          <w:b/>
          <w:bCs/>
        </w:rPr>
      </w:pPr>
      <w:r>
        <w:rPr>
          <w:b/>
          <w:bCs/>
        </w:rPr>
        <w:t>Atheism</w:t>
      </w:r>
      <w:r>
        <w:t xml:space="preserve">, a view that rejects the existence of or belief in </w:t>
      </w:r>
      <w:proofErr w:type="gramStart"/>
      <w:r>
        <w:t>god</w:t>
      </w:r>
      <w:proofErr w:type="gramEnd"/>
      <w:r>
        <w:t>(s).</w:t>
      </w:r>
    </w:p>
    <w:p w14:paraId="72BAB1E0" w14:textId="77777777" w:rsidR="00851BBF" w:rsidRDefault="00C867B6">
      <w:pPr>
        <w:pStyle w:val="BodyText"/>
        <w:numPr>
          <w:ilvl w:val="0"/>
          <w:numId w:val="1"/>
        </w:numPr>
        <w:tabs>
          <w:tab w:val="left" w:pos="2828"/>
        </w:tabs>
        <w:spacing w:after="173"/>
        <w:rPr>
          <w:b/>
          <w:bCs/>
        </w:rPr>
      </w:pPr>
      <w:r>
        <w:rPr>
          <w:b/>
          <w:bCs/>
        </w:rPr>
        <w:t>Deism</w:t>
      </w:r>
      <w:r>
        <w:t xml:space="preserve">, the view that a transcendent God created the universe but does not and will not interact with it. </w:t>
      </w:r>
    </w:p>
    <w:p w14:paraId="7F46CC11" w14:textId="77777777" w:rsidR="00851BBF" w:rsidRDefault="00C867B6">
      <w:pPr>
        <w:pStyle w:val="BodyText"/>
        <w:numPr>
          <w:ilvl w:val="0"/>
          <w:numId w:val="1"/>
        </w:numPr>
        <w:tabs>
          <w:tab w:val="left" w:pos="2828"/>
        </w:tabs>
        <w:spacing w:after="173"/>
        <w:rPr>
          <w:b/>
          <w:bCs/>
        </w:rPr>
      </w:pPr>
      <w:r>
        <w:rPr>
          <w:b/>
          <w:bCs/>
        </w:rPr>
        <w:t>Monotheism,</w:t>
      </w:r>
      <w:r>
        <w:t xml:space="preserve"> a division of theism that claims only a single god exists for the entire universe, even if that god is given different attributes in different cultures.  </w:t>
      </w:r>
      <w:r>
        <w:rPr>
          <w:i/>
          <w:iCs/>
        </w:rPr>
        <w:t>Monistic,</w:t>
      </w:r>
      <w:r>
        <w:t xml:space="preserve"> undivided single God (Judaism, Islam): </w:t>
      </w:r>
      <w:r>
        <w:rPr>
          <w:i/>
          <w:iCs/>
        </w:rPr>
        <w:t>Pluralistic,</w:t>
      </w:r>
      <w:r>
        <w:t xml:space="preserve"> divided God (Christianity's Trinity -three in one) </w:t>
      </w:r>
    </w:p>
    <w:p w14:paraId="5A0FA561" w14:textId="77777777" w:rsidR="00851BBF" w:rsidRDefault="00C867B6">
      <w:pPr>
        <w:pStyle w:val="BodyText"/>
        <w:numPr>
          <w:ilvl w:val="0"/>
          <w:numId w:val="1"/>
        </w:numPr>
        <w:tabs>
          <w:tab w:val="left" w:pos="2828"/>
        </w:tabs>
        <w:spacing w:after="173"/>
        <w:rPr>
          <w:b/>
          <w:bCs/>
        </w:rPr>
      </w:pPr>
      <w:r>
        <w:rPr>
          <w:b/>
          <w:bCs/>
        </w:rPr>
        <w:t>Naturalism,</w:t>
      </w:r>
      <w:r>
        <w:t xml:space="preserve"> a view that claims that the physical universe is the source of all experience and explanations or causes of any phenomenon can be, or potentially will be, found in the naturally occurring universe [May be compatible with Agnosticism, Atheism, Deism, </w:t>
      </w:r>
      <w:proofErr w:type="spellStart"/>
      <w:r>
        <w:t>Nontheism</w:t>
      </w:r>
      <w:proofErr w:type="spellEnd"/>
      <w:r>
        <w:t xml:space="preserve">, and </w:t>
      </w:r>
      <w:proofErr w:type="spellStart"/>
      <w:r>
        <w:t>Panatheism</w:t>
      </w:r>
      <w:proofErr w:type="spellEnd"/>
      <w:r>
        <w:t>].</w:t>
      </w:r>
    </w:p>
    <w:p w14:paraId="25486829" w14:textId="77777777" w:rsidR="00851BBF" w:rsidRDefault="00C867B6">
      <w:pPr>
        <w:pStyle w:val="BodyText"/>
        <w:numPr>
          <w:ilvl w:val="0"/>
          <w:numId w:val="1"/>
        </w:numPr>
        <w:tabs>
          <w:tab w:val="left" w:pos="2828"/>
        </w:tabs>
        <w:spacing w:after="173"/>
        <w:rPr>
          <w:b/>
          <w:bCs/>
        </w:rPr>
      </w:pPr>
      <w:r>
        <w:rPr>
          <w:b/>
          <w:bCs/>
        </w:rPr>
        <w:t>Natural Spirituality</w:t>
      </w:r>
      <w:r>
        <w:t xml:space="preserve">, the sensing or experiencing of connections or transcendent awareness (often with emotional content) by assumed natural functions which may or may not be apparent or understood by the sensing individual.  </w:t>
      </w:r>
    </w:p>
    <w:p w14:paraId="65D0B247" w14:textId="77777777" w:rsidR="00851BBF" w:rsidRDefault="00C867B6">
      <w:pPr>
        <w:pStyle w:val="BodyText"/>
        <w:numPr>
          <w:ilvl w:val="0"/>
          <w:numId w:val="1"/>
        </w:numPr>
        <w:tabs>
          <w:tab w:val="left" w:pos="2828"/>
        </w:tabs>
        <w:spacing w:after="173"/>
        <w:rPr>
          <w:b/>
          <w:bCs/>
        </w:rPr>
      </w:pPr>
      <w:proofErr w:type="spellStart"/>
      <w:r>
        <w:rPr>
          <w:b/>
          <w:bCs/>
        </w:rPr>
        <w:t>Nontheism</w:t>
      </w:r>
      <w:proofErr w:type="spellEnd"/>
      <w:r>
        <w:t xml:space="preserve">, an umbrella term which rejects theism, but may accept aspects of agnosticism, </w:t>
      </w:r>
      <w:proofErr w:type="spellStart"/>
      <w:r>
        <w:t>panatheism</w:t>
      </w:r>
      <w:proofErr w:type="spellEnd"/>
      <w:r>
        <w:t xml:space="preserve"> or pantheism, deism, atheism, or natural spirituality. </w:t>
      </w:r>
    </w:p>
    <w:p w14:paraId="12542F47" w14:textId="77777777" w:rsidR="00851BBF" w:rsidRDefault="00C867B6">
      <w:pPr>
        <w:pStyle w:val="BodyText"/>
        <w:numPr>
          <w:ilvl w:val="0"/>
          <w:numId w:val="1"/>
        </w:numPr>
        <w:tabs>
          <w:tab w:val="left" w:pos="2828"/>
        </w:tabs>
        <w:spacing w:after="173"/>
        <w:rPr>
          <w:b/>
          <w:bCs/>
        </w:rPr>
      </w:pPr>
      <w:proofErr w:type="spellStart"/>
      <w:r>
        <w:rPr>
          <w:b/>
          <w:bCs/>
        </w:rPr>
        <w:t>Panatheism</w:t>
      </w:r>
      <w:proofErr w:type="spellEnd"/>
      <w:r>
        <w:t>, (“pan-atheism”) naturalistic pantheism:  "All is Nature and Nature is All"</w:t>
      </w:r>
    </w:p>
    <w:p w14:paraId="42A67655" w14:textId="77777777" w:rsidR="00851BBF" w:rsidRDefault="00C867B6">
      <w:pPr>
        <w:pStyle w:val="BodyText"/>
        <w:numPr>
          <w:ilvl w:val="0"/>
          <w:numId w:val="1"/>
        </w:numPr>
        <w:tabs>
          <w:tab w:val="left" w:pos="2828"/>
        </w:tabs>
        <w:spacing w:after="173"/>
        <w:rPr>
          <w:b/>
          <w:bCs/>
        </w:rPr>
      </w:pPr>
      <w:r>
        <w:rPr>
          <w:b/>
          <w:bCs/>
        </w:rPr>
        <w:t>Panentheism</w:t>
      </w:r>
      <w:r>
        <w:t xml:space="preserve">, the view that </w:t>
      </w:r>
      <w:bookmarkStart w:id="1" w:name="IL_AD13"/>
      <w:bookmarkEnd w:id="1"/>
      <w:r>
        <w:t xml:space="preserve">the universe is entirely contained within God, while at the same time God is something greater than just the universe. </w:t>
      </w:r>
    </w:p>
    <w:p w14:paraId="071675EC" w14:textId="77777777" w:rsidR="00851BBF" w:rsidRDefault="00C867B6">
      <w:pPr>
        <w:pStyle w:val="BodyText"/>
        <w:numPr>
          <w:ilvl w:val="0"/>
          <w:numId w:val="1"/>
        </w:numPr>
        <w:tabs>
          <w:tab w:val="left" w:pos="2828"/>
        </w:tabs>
        <w:spacing w:after="173"/>
        <w:rPr>
          <w:b/>
          <w:bCs/>
        </w:rPr>
      </w:pPr>
      <w:r>
        <w:rPr>
          <w:b/>
          <w:bCs/>
        </w:rPr>
        <w:t>Pantheism</w:t>
      </w:r>
      <w:r>
        <w:t xml:space="preserve">, the view that the universe is identical to God; emphasis on deities' immanence: "All in God and God in All” </w:t>
      </w:r>
    </w:p>
    <w:p w14:paraId="03B68673" w14:textId="77777777" w:rsidR="00851BBF" w:rsidRDefault="00C867B6">
      <w:pPr>
        <w:pStyle w:val="BodyText"/>
        <w:numPr>
          <w:ilvl w:val="0"/>
          <w:numId w:val="1"/>
        </w:numPr>
        <w:tabs>
          <w:tab w:val="left" w:pos="2828"/>
        </w:tabs>
        <w:spacing w:after="173"/>
        <w:rPr>
          <w:b/>
          <w:bCs/>
        </w:rPr>
      </w:pPr>
      <w:r>
        <w:rPr>
          <w:b/>
          <w:bCs/>
        </w:rPr>
        <w:t>Polytheism,</w:t>
      </w:r>
      <w:r>
        <w:t xml:space="preserve"> a division of theism that postulates many gods, often with their own special areas of interest and function.</w:t>
      </w:r>
    </w:p>
    <w:p w14:paraId="0C50A799" w14:textId="77777777" w:rsidR="00851BBF" w:rsidRDefault="00C867B6">
      <w:pPr>
        <w:pStyle w:val="BodyText"/>
        <w:numPr>
          <w:ilvl w:val="0"/>
          <w:numId w:val="1"/>
        </w:numPr>
        <w:tabs>
          <w:tab w:val="left" w:pos="2828"/>
        </w:tabs>
        <w:spacing w:after="173"/>
        <w:rPr>
          <w:b/>
          <w:bCs/>
        </w:rPr>
      </w:pPr>
      <w:r>
        <w:rPr>
          <w:b/>
          <w:bCs/>
        </w:rPr>
        <w:t>Religious Naturalism,</w:t>
      </w:r>
      <w:r>
        <w:t xml:space="preserve"> a religious (worshipful) sensibility brought to naturalism which venerates nature and natural phenomena.  Closely associated with </w:t>
      </w:r>
      <w:proofErr w:type="spellStart"/>
      <w:r>
        <w:t>Panatheism</w:t>
      </w:r>
      <w:proofErr w:type="spellEnd"/>
      <w:r>
        <w:t>.</w:t>
      </w:r>
    </w:p>
    <w:p w14:paraId="0D3A4671" w14:textId="77777777" w:rsidR="00851BBF" w:rsidRDefault="00C867B6">
      <w:pPr>
        <w:pStyle w:val="BodyText"/>
        <w:numPr>
          <w:ilvl w:val="0"/>
          <w:numId w:val="1"/>
        </w:numPr>
        <w:tabs>
          <w:tab w:val="left" w:pos="2828"/>
        </w:tabs>
        <w:spacing w:after="173"/>
      </w:pPr>
      <w:proofErr w:type="gramStart"/>
      <w:r>
        <w:rPr>
          <w:b/>
          <w:bCs/>
        </w:rPr>
        <w:t>Theism</w:t>
      </w:r>
      <w:r>
        <w:t>,  (</w:t>
      </w:r>
      <w:proofErr w:type="gramEnd"/>
      <w:r>
        <w:t xml:space="preserve">1) belief in the existence of </w:t>
      </w:r>
      <w:proofErr w:type="gramStart"/>
      <w:r>
        <w:t>god</w:t>
      </w:r>
      <w:proofErr w:type="gramEnd"/>
      <w:r>
        <w:t xml:space="preserve">(s) (deities) with supernatural </w:t>
      </w:r>
      <w:proofErr w:type="gramStart"/>
      <w:r>
        <w:t>attributes;  (</w:t>
      </w:r>
      <w:proofErr w:type="gramEnd"/>
      <w:r>
        <w:t xml:space="preserve">2) the view that God is actively involved in maintaining the Universe and is immanent in the </w:t>
      </w:r>
      <w:proofErr w:type="gramStart"/>
      <w:r>
        <w:t>world, yet</w:t>
      </w:r>
      <w:proofErr w:type="gramEnd"/>
      <w:r>
        <w:t xml:space="preserve"> transcends </w:t>
      </w:r>
      <w:proofErr w:type="gramStart"/>
      <w:r>
        <w:t>it  (</w:t>
      </w:r>
      <w:proofErr w:type="gramEnd"/>
      <w:r>
        <w:t>Theism usually implies worship or veneration of the god(s) or deities.)  The two major divisions of theism are polytheism and monotheism.</w:t>
      </w:r>
    </w:p>
    <w:p w14:paraId="0FAD16D3" w14:textId="77777777" w:rsidR="00851BBF" w:rsidRDefault="00851BBF">
      <w:pPr>
        <w:pStyle w:val="BodyText"/>
        <w:tabs>
          <w:tab w:val="left" w:pos="2828"/>
        </w:tabs>
        <w:spacing w:after="173"/>
        <w:ind w:left="707" w:hanging="283"/>
      </w:pPr>
    </w:p>
    <w:p w14:paraId="7E5151D9" w14:textId="77777777" w:rsidR="00851BBF" w:rsidRDefault="00851BBF">
      <w:pPr>
        <w:pStyle w:val="BodyText"/>
        <w:tabs>
          <w:tab w:val="left" w:pos="2828"/>
        </w:tabs>
        <w:spacing w:after="115"/>
        <w:ind w:left="707" w:hanging="283"/>
      </w:pPr>
    </w:p>
    <w:p w14:paraId="10BDF0B0" w14:textId="77777777" w:rsidR="00C867B6" w:rsidRDefault="00C867B6">
      <w:pPr>
        <w:pStyle w:val="BodyText"/>
        <w:tabs>
          <w:tab w:val="left" w:pos="2828"/>
        </w:tabs>
        <w:spacing w:after="115"/>
        <w:ind w:left="707" w:hanging="283"/>
      </w:pPr>
      <w:r>
        <w:rPr>
          <w:sz w:val="18"/>
          <w:szCs w:val="18"/>
        </w:rPr>
        <w:t>Note:  Many of the above definitions are derived from Wikipedia entries.</w:t>
      </w:r>
    </w:p>
    <w:sectPr w:rsidR="00C867B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07"/>
        </w:tabs>
        <w:ind w:left="707" w:hanging="283"/>
      </w:pPr>
      <w:rPr>
        <w:rFonts w:ascii="Symbol" w:hAnsi="Symbol" w:cs="OpenSymbol"/>
        <w:sz w:val="21"/>
        <w:szCs w:val="21"/>
      </w:rPr>
    </w:lvl>
    <w:lvl w:ilvl="1">
      <w:start w:val="1"/>
      <w:numFmt w:val="bullet"/>
      <w:lvlText w:val=""/>
      <w:lvlJc w:val="left"/>
      <w:pPr>
        <w:tabs>
          <w:tab w:val="num" w:pos="1414"/>
        </w:tabs>
        <w:ind w:left="1414" w:hanging="283"/>
      </w:pPr>
      <w:rPr>
        <w:rFonts w:ascii="Symbol" w:hAnsi="Symbol" w:cs="OpenSymbol"/>
        <w:sz w:val="21"/>
        <w:szCs w:val="21"/>
      </w:rPr>
    </w:lvl>
    <w:lvl w:ilvl="2">
      <w:start w:val="1"/>
      <w:numFmt w:val="bullet"/>
      <w:lvlText w:val=""/>
      <w:lvlJc w:val="left"/>
      <w:pPr>
        <w:tabs>
          <w:tab w:val="num" w:pos="2121"/>
        </w:tabs>
        <w:ind w:left="2121" w:hanging="283"/>
      </w:pPr>
      <w:rPr>
        <w:rFonts w:ascii="Symbol" w:hAnsi="Symbol" w:cs="OpenSymbol"/>
        <w:sz w:val="21"/>
        <w:szCs w:val="21"/>
      </w:rPr>
    </w:lvl>
    <w:lvl w:ilvl="3">
      <w:start w:val="1"/>
      <w:numFmt w:val="bullet"/>
      <w:lvlText w:val=""/>
      <w:lvlJc w:val="left"/>
      <w:pPr>
        <w:tabs>
          <w:tab w:val="num" w:pos="2828"/>
        </w:tabs>
        <w:ind w:left="2828" w:hanging="283"/>
      </w:pPr>
      <w:rPr>
        <w:rFonts w:ascii="Symbol" w:hAnsi="Symbol" w:cs="OpenSymbol"/>
        <w:sz w:val="21"/>
        <w:szCs w:val="21"/>
      </w:rPr>
    </w:lvl>
    <w:lvl w:ilvl="4">
      <w:start w:val="1"/>
      <w:numFmt w:val="bullet"/>
      <w:lvlText w:val=""/>
      <w:lvlJc w:val="left"/>
      <w:pPr>
        <w:tabs>
          <w:tab w:val="num" w:pos="3535"/>
        </w:tabs>
        <w:ind w:left="3535" w:hanging="283"/>
      </w:pPr>
      <w:rPr>
        <w:rFonts w:ascii="Symbol" w:hAnsi="Symbol" w:cs="OpenSymbol"/>
        <w:sz w:val="21"/>
        <w:szCs w:val="21"/>
      </w:rPr>
    </w:lvl>
    <w:lvl w:ilvl="5">
      <w:start w:val="1"/>
      <w:numFmt w:val="bullet"/>
      <w:lvlText w:val=""/>
      <w:lvlJc w:val="left"/>
      <w:pPr>
        <w:tabs>
          <w:tab w:val="num" w:pos="4242"/>
        </w:tabs>
        <w:ind w:left="4242" w:hanging="283"/>
      </w:pPr>
      <w:rPr>
        <w:rFonts w:ascii="Symbol" w:hAnsi="Symbol" w:cs="OpenSymbol"/>
        <w:sz w:val="21"/>
        <w:szCs w:val="21"/>
      </w:rPr>
    </w:lvl>
    <w:lvl w:ilvl="6">
      <w:start w:val="1"/>
      <w:numFmt w:val="bullet"/>
      <w:lvlText w:val=""/>
      <w:lvlJc w:val="left"/>
      <w:pPr>
        <w:tabs>
          <w:tab w:val="num" w:pos="4949"/>
        </w:tabs>
        <w:ind w:left="4949" w:hanging="283"/>
      </w:pPr>
      <w:rPr>
        <w:rFonts w:ascii="Symbol" w:hAnsi="Symbol" w:cs="OpenSymbol"/>
        <w:sz w:val="21"/>
        <w:szCs w:val="21"/>
      </w:rPr>
    </w:lvl>
    <w:lvl w:ilvl="7">
      <w:start w:val="1"/>
      <w:numFmt w:val="bullet"/>
      <w:lvlText w:val=""/>
      <w:lvlJc w:val="left"/>
      <w:pPr>
        <w:tabs>
          <w:tab w:val="num" w:pos="5656"/>
        </w:tabs>
        <w:ind w:left="5656" w:hanging="283"/>
      </w:pPr>
      <w:rPr>
        <w:rFonts w:ascii="Symbol" w:hAnsi="Symbol" w:cs="OpenSymbol"/>
        <w:sz w:val="21"/>
        <w:szCs w:val="21"/>
      </w:rPr>
    </w:lvl>
    <w:lvl w:ilvl="8">
      <w:start w:val="1"/>
      <w:numFmt w:val="bullet"/>
      <w:lvlText w:val=""/>
      <w:lvlJc w:val="left"/>
      <w:pPr>
        <w:tabs>
          <w:tab w:val="num" w:pos="6363"/>
        </w:tabs>
        <w:ind w:left="6363" w:hanging="283"/>
      </w:pPr>
      <w:rPr>
        <w:rFonts w:ascii="Symbol" w:hAnsi="Symbol" w:cs="OpenSymbol"/>
        <w:sz w:val="21"/>
        <w:szCs w:val="21"/>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452743722">
    <w:abstractNumId w:val="0"/>
  </w:num>
  <w:num w:numId="2" w16cid:durableId="1052537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ED5"/>
    <w:rsid w:val="003D7ED5"/>
    <w:rsid w:val="00755763"/>
    <w:rsid w:val="00851BBF"/>
    <w:rsid w:val="00BB59BD"/>
    <w:rsid w:val="00C867B6"/>
    <w:rsid w:val="00CD0746"/>
    <w:rsid w:val="00CF1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76EA8C8"/>
  <w15:docId w15:val="{4700B390-795B-410E-92DD-BD3C68AC9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Lucida Sans Unicode"/>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OpenSymbol"/>
      <w:sz w:val="21"/>
      <w:szCs w:val="21"/>
    </w:rPr>
  </w:style>
  <w:style w:type="character" w:customStyle="1" w:styleId="WW8Num2zfalse">
    <w:name w:val="WW8Num2zfalse"/>
  </w:style>
  <w:style w:type="character" w:customStyle="1" w:styleId="WW8Num2ztrue">
    <w:name w:val="WW8Num2ztrue"/>
  </w:style>
  <w:style w:type="character" w:customStyle="1" w:styleId="WW8Num2ztrue0">
    <w:name w:val="WW8Num2ztrue"/>
  </w:style>
  <w:style w:type="character" w:customStyle="1" w:styleId="WW8Num2ztrue1">
    <w:name w:val="WW8Num2ztrue"/>
  </w:style>
  <w:style w:type="character" w:customStyle="1" w:styleId="WW8Num2ztrue2">
    <w:name w:val="WW8Num2ztrue"/>
  </w:style>
  <w:style w:type="character" w:customStyle="1" w:styleId="WW8Num2ztrue3">
    <w:name w:val="WW8Num2ztrue"/>
  </w:style>
  <w:style w:type="character" w:customStyle="1" w:styleId="WW8Num2ztrue4">
    <w:name w:val="WW8Num2ztrue"/>
  </w:style>
  <w:style w:type="character" w:customStyle="1" w:styleId="WW8Num2ztrue5">
    <w:name w:val="WW8Num2ztrue"/>
  </w:style>
  <w:style w:type="character" w:customStyle="1" w:styleId="WW8Num2ztrue6">
    <w:name w:val="WW8Num2ztrue"/>
  </w:style>
  <w:style w:type="character" w:customStyle="1" w:styleId="WW-WW8Num2ztrue">
    <w:name w:val="WW-WW8Num2ztrue"/>
  </w:style>
  <w:style w:type="character" w:customStyle="1" w:styleId="WW-WW8Num2ztrue1">
    <w:name w:val="WW-WW8Num2ztrue1"/>
  </w:style>
  <w:style w:type="character" w:customStyle="1" w:styleId="WW-WW8Num2ztrue2">
    <w:name w:val="WW-WW8Num2ztrue2"/>
  </w:style>
  <w:style w:type="character" w:customStyle="1" w:styleId="WW-WW8Num2ztrue3">
    <w:name w:val="WW-WW8Num2ztrue3"/>
  </w:style>
  <w:style w:type="character" w:customStyle="1" w:styleId="WW-WW8Num2ztrue4">
    <w:name w:val="WW-WW8Num2ztrue4"/>
  </w:style>
  <w:style w:type="character" w:customStyle="1" w:styleId="WW-WW8Num2ztrue5">
    <w:name w:val="WW-WW8Num2ztrue5"/>
  </w:style>
  <w:style w:type="character" w:customStyle="1" w:styleId="WW-WW8Num2ztrue6">
    <w:name w:val="WW-WW8Num2ztrue6"/>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2z0">
    <w:name w:val="WW8Num2z0"/>
    <w:rPr>
      <w:rFonts w:ascii="Symbol" w:hAnsi="Symbol" w:cs="OpenSymbol"/>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PreformattedText">
    <w:name w:val="Preformatted Text"/>
    <w:basedOn w:val="Normal"/>
    <w:rPr>
      <w:rFonts w:ascii="Courier New" w:eastAsia="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399</Words>
  <Characters>1974</Characters>
  <Application>Microsoft Office Word</Application>
  <DocSecurity>0</DocSecurity>
  <Lines>35</Lines>
  <Paragraphs>8</Paragraphs>
  <ScaleCrop>false</ScaleCrop>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Hunter</dc:creator>
  <cp:lastModifiedBy>Robin Alpern</cp:lastModifiedBy>
  <cp:revision>2</cp:revision>
  <cp:lastPrinted>2014-07-01T09:41:00Z</cp:lastPrinted>
  <dcterms:created xsi:type="dcterms:W3CDTF">2026-06-20T15:40:00Z</dcterms:created>
  <dcterms:modified xsi:type="dcterms:W3CDTF">2026-06-20T15:40:00Z</dcterms:modified>
</cp:coreProperties>
</file>